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Candidature à l’école méthodologique 2025 de MAGIS 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Informations générales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NOM :                                                  Prénom 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Laboratoire 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Employeur 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Statut 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Fonction 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CV </w:t>
      </w:r>
      <w:r>
        <w:rPr/>
        <w:t>(1 page maximum)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Lettre de motivation </w:t>
      </w:r>
      <w:r>
        <w:rPr/>
        <w:t>(max 1/2 page)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Indiquer ce sur quoi vous travaillez en lien avec l'école.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21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character" w:styleId="Strong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1</Pages>
  <Words>41</Words>
  <Characters>209</Characters>
  <CharactersWithSpaces>293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2025-02-25T17:01:07Z</dcterms:created>
  <dc:creator/>
  <dc:description/>
  <dc:language>fr-FR</dc:language>
  <cp:lastModifiedBy/>
  <dcterms:modified xsi:type="dcterms:W3CDTF">2025-02-25T17:06:09Z</dcterms:modified>
  <cp:revision>1</cp:revision>
  <dc:subject/>
  <dc:title/>
</cp:coreProperties>
</file>